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E0C86" w14:textId="77777777" w:rsidR="00DA285F" w:rsidRDefault="00DA285F" w:rsidP="00DA285F">
      <w:pPr>
        <w:spacing w:after="240" w:line="480" w:lineRule="auto"/>
        <w:jc w:val="center"/>
        <w:rPr>
          <w:rFonts w:ascii="Times New Roman" w:eastAsia="Times New Roman" w:hAnsi="Times New Roman" w:cs="Times New Roman"/>
          <w:color w:val="111111"/>
          <w:sz w:val="24"/>
          <w:szCs w:val="24"/>
        </w:rPr>
      </w:pPr>
    </w:p>
    <w:p w14:paraId="34C31758" w14:textId="77777777" w:rsidR="00DA285F" w:rsidRDefault="00DA285F" w:rsidP="00DA285F">
      <w:pPr>
        <w:spacing w:after="240" w:line="480" w:lineRule="auto"/>
        <w:jc w:val="center"/>
        <w:rPr>
          <w:rFonts w:ascii="Times New Roman" w:eastAsia="Times New Roman" w:hAnsi="Times New Roman" w:cs="Times New Roman"/>
          <w:color w:val="111111"/>
          <w:sz w:val="24"/>
          <w:szCs w:val="24"/>
        </w:rPr>
      </w:pPr>
    </w:p>
    <w:p w14:paraId="3B635A52" w14:textId="77777777" w:rsidR="00DA285F" w:rsidRDefault="00DA285F" w:rsidP="00DA285F">
      <w:pPr>
        <w:spacing w:after="240" w:line="480" w:lineRule="auto"/>
        <w:jc w:val="center"/>
        <w:rPr>
          <w:rFonts w:ascii="Times New Roman" w:eastAsia="Times New Roman" w:hAnsi="Times New Roman" w:cs="Times New Roman"/>
          <w:color w:val="111111"/>
          <w:sz w:val="24"/>
          <w:szCs w:val="24"/>
        </w:rPr>
      </w:pPr>
    </w:p>
    <w:p w14:paraId="6D8CBCF9" w14:textId="77777777" w:rsidR="00DA285F" w:rsidRDefault="00DA285F" w:rsidP="00DA285F">
      <w:pPr>
        <w:spacing w:after="240" w:line="480" w:lineRule="auto"/>
        <w:jc w:val="center"/>
        <w:rPr>
          <w:rFonts w:ascii="Times New Roman" w:eastAsia="Times New Roman" w:hAnsi="Times New Roman" w:cs="Times New Roman"/>
          <w:color w:val="111111"/>
          <w:sz w:val="24"/>
          <w:szCs w:val="24"/>
        </w:rPr>
      </w:pPr>
    </w:p>
    <w:p w14:paraId="4B3A9DB5" w14:textId="77777777" w:rsidR="00DA285F" w:rsidRDefault="00DA285F" w:rsidP="00DA285F">
      <w:pPr>
        <w:spacing w:after="240" w:line="480" w:lineRule="auto"/>
        <w:jc w:val="center"/>
        <w:rPr>
          <w:rFonts w:ascii="Times New Roman" w:eastAsia="Times New Roman" w:hAnsi="Times New Roman" w:cs="Times New Roman"/>
          <w:color w:val="111111"/>
          <w:sz w:val="24"/>
          <w:szCs w:val="24"/>
        </w:rPr>
      </w:pPr>
    </w:p>
    <w:p w14:paraId="22C10F55" w14:textId="77777777" w:rsidR="00DA285F" w:rsidRDefault="00DA285F" w:rsidP="00DA285F">
      <w:pPr>
        <w:spacing w:after="240" w:line="480" w:lineRule="auto"/>
        <w:jc w:val="center"/>
        <w:rPr>
          <w:rFonts w:ascii="Times New Roman" w:eastAsia="Times New Roman" w:hAnsi="Times New Roman" w:cs="Times New Roman"/>
          <w:color w:val="111111"/>
          <w:sz w:val="24"/>
          <w:szCs w:val="24"/>
        </w:rPr>
      </w:pPr>
    </w:p>
    <w:p w14:paraId="62A892D8" w14:textId="0C6B5CA6" w:rsidR="00DA285F" w:rsidRDefault="00DA285F" w:rsidP="00DA285F">
      <w:pPr>
        <w:spacing w:after="240"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Name</w:t>
      </w:r>
    </w:p>
    <w:p w14:paraId="0DDD0A1E" w14:textId="77777777" w:rsidR="00DA285F" w:rsidRDefault="00DA285F" w:rsidP="00DA285F">
      <w:pPr>
        <w:spacing w:after="240"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Institutional Affiliation</w:t>
      </w:r>
    </w:p>
    <w:p w14:paraId="08366739" w14:textId="77777777" w:rsidR="00DA285F" w:rsidRDefault="00DA285F" w:rsidP="00DA285F">
      <w:pPr>
        <w:spacing w:after="240"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Date</w:t>
      </w:r>
    </w:p>
    <w:p w14:paraId="6375FCE7" w14:textId="77777777" w:rsidR="00DA285F" w:rsidRDefault="00DA285F" w:rsidP="005E0679">
      <w:pPr>
        <w:spacing w:after="240" w:line="480" w:lineRule="auto"/>
        <w:rPr>
          <w:rFonts w:ascii="Times New Roman" w:eastAsia="Times New Roman" w:hAnsi="Times New Roman" w:cs="Times New Roman"/>
          <w:color w:val="111111"/>
          <w:sz w:val="24"/>
          <w:szCs w:val="24"/>
        </w:rPr>
      </w:pPr>
    </w:p>
    <w:p w14:paraId="40741FA1" w14:textId="77777777" w:rsidR="00DA285F" w:rsidRDefault="00DA285F" w:rsidP="005E0679">
      <w:pPr>
        <w:spacing w:after="240" w:line="480" w:lineRule="auto"/>
        <w:rPr>
          <w:rFonts w:ascii="Times New Roman" w:eastAsia="Times New Roman" w:hAnsi="Times New Roman" w:cs="Times New Roman"/>
          <w:color w:val="111111"/>
          <w:sz w:val="24"/>
          <w:szCs w:val="24"/>
        </w:rPr>
      </w:pPr>
    </w:p>
    <w:p w14:paraId="41EE4B0A" w14:textId="77777777" w:rsidR="00DA285F" w:rsidRDefault="00DA285F" w:rsidP="005E0679">
      <w:pPr>
        <w:spacing w:after="240" w:line="480" w:lineRule="auto"/>
        <w:rPr>
          <w:rFonts w:ascii="Times New Roman" w:eastAsia="Times New Roman" w:hAnsi="Times New Roman" w:cs="Times New Roman"/>
          <w:color w:val="111111"/>
          <w:sz w:val="24"/>
          <w:szCs w:val="24"/>
        </w:rPr>
      </w:pPr>
    </w:p>
    <w:p w14:paraId="6DC19985" w14:textId="77777777" w:rsidR="00DA285F" w:rsidRDefault="00DA285F" w:rsidP="005E0679">
      <w:pPr>
        <w:spacing w:after="240" w:line="480" w:lineRule="auto"/>
        <w:rPr>
          <w:rFonts w:ascii="Times New Roman" w:eastAsia="Times New Roman" w:hAnsi="Times New Roman" w:cs="Times New Roman"/>
          <w:color w:val="111111"/>
          <w:sz w:val="24"/>
          <w:szCs w:val="24"/>
        </w:rPr>
      </w:pPr>
    </w:p>
    <w:p w14:paraId="372B69D2" w14:textId="77777777" w:rsidR="00DA285F" w:rsidRDefault="00DA285F" w:rsidP="005E0679">
      <w:pPr>
        <w:spacing w:after="240" w:line="480" w:lineRule="auto"/>
        <w:rPr>
          <w:rFonts w:ascii="Times New Roman" w:eastAsia="Times New Roman" w:hAnsi="Times New Roman" w:cs="Times New Roman"/>
          <w:color w:val="111111"/>
          <w:sz w:val="24"/>
          <w:szCs w:val="24"/>
        </w:rPr>
      </w:pPr>
    </w:p>
    <w:p w14:paraId="1787635A" w14:textId="77777777" w:rsidR="00DA285F" w:rsidRDefault="00DA285F" w:rsidP="005E0679">
      <w:pPr>
        <w:spacing w:after="240" w:line="480" w:lineRule="auto"/>
        <w:rPr>
          <w:rFonts w:ascii="Times New Roman" w:eastAsia="Times New Roman" w:hAnsi="Times New Roman" w:cs="Times New Roman"/>
          <w:color w:val="111111"/>
          <w:sz w:val="24"/>
          <w:szCs w:val="24"/>
        </w:rPr>
      </w:pPr>
    </w:p>
    <w:p w14:paraId="3FFB20CD" w14:textId="77777777" w:rsidR="00DA285F" w:rsidRDefault="00DA285F" w:rsidP="005E0679">
      <w:pPr>
        <w:spacing w:after="240" w:line="480" w:lineRule="auto"/>
        <w:rPr>
          <w:rFonts w:ascii="Times New Roman" w:eastAsia="Times New Roman" w:hAnsi="Times New Roman" w:cs="Times New Roman"/>
          <w:color w:val="111111"/>
          <w:sz w:val="24"/>
          <w:szCs w:val="24"/>
        </w:rPr>
      </w:pPr>
    </w:p>
    <w:p w14:paraId="20263FA7" w14:textId="77777777" w:rsidR="00DA285F" w:rsidRDefault="00DA285F" w:rsidP="005E0679">
      <w:pPr>
        <w:spacing w:after="240" w:line="480" w:lineRule="auto"/>
        <w:rPr>
          <w:rFonts w:ascii="Times New Roman" w:eastAsia="Times New Roman" w:hAnsi="Times New Roman" w:cs="Times New Roman"/>
          <w:color w:val="111111"/>
          <w:sz w:val="24"/>
          <w:szCs w:val="24"/>
        </w:rPr>
      </w:pPr>
    </w:p>
    <w:p w14:paraId="485539C6" w14:textId="2A229999" w:rsidR="00512477" w:rsidRPr="005E0679" w:rsidRDefault="00727EB4" w:rsidP="005E0679">
      <w:pPr>
        <w:spacing w:after="240" w:line="480" w:lineRule="auto"/>
        <w:rPr>
          <w:rFonts w:ascii="Times New Roman" w:eastAsia="Times New Roman" w:hAnsi="Times New Roman" w:cs="Times New Roman"/>
          <w:color w:val="111111"/>
          <w:sz w:val="24"/>
          <w:szCs w:val="24"/>
        </w:rPr>
      </w:pPr>
      <w:bookmarkStart w:id="0" w:name="_GoBack"/>
      <w:bookmarkEnd w:id="0"/>
      <w:r w:rsidRPr="005E0679">
        <w:rPr>
          <w:rFonts w:ascii="Times New Roman" w:eastAsia="Times New Roman" w:hAnsi="Times New Roman" w:cs="Times New Roman"/>
          <w:color w:val="111111"/>
          <w:sz w:val="24"/>
          <w:szCs w:val="24"/>
        </w:rPr>
        <w:lastRenderedPageBreak/>
        <w:t xml:space="preserve">I found the most interesting part of Chapter 3 to be the section on uncertainty avoidance. Intercultural communication can't be successful with uncertainty avoidance present. It's natural to feel uncomfortable and not want to say anything wrong or offend </w:t>
      </w:r>
      <w:r w:rsidRPr="005E0679">
        <w:rPr>
          <w:rFonts w:ascii="Times New Roman" w:eastAsia="Times New Roman" w:hAnsi="Times New Roman" w:cs="Times New Roman"/>
          <w:color w:val="111111"/>
          <w:sz w:val="24"/>
          <w:szCs w:val="24"/>
        </w:rPr>
        <w:t xml:space="preserve">anyone when interacting but part of overcoming cultural differences is being honest and making mistakes that you can learn from. By mistakes, I made true mistakes that have no malicious intent to them. Uncertainty avoidance can cause anxiousness and block </w:t>
      </w:r>
      <w:r w:rsidRPr="005E0679">
        <w:rPr>
          <w:rFonts w:ascii="Times New Roman" w:eastAsia="Times New Roman" w:hAnsi="Times New Roman" w:cs="Times New Roman"/>
          <w:color w:val="111111"/>
          <w:sz w:val="24"/>
          <w:szCs w:val="24"/>
        </w:rPr>
        <w:t>people off which creates cultural boundaries and blocks productive communication. I myself have been in situations where I've been uncomfortable but have just gone for it and have made mistakes but because they weren't malicious they were corrected politel</w:t>
      </w:r>
      <w:r w:rsidRPr="005E0679">
        <w:rPr>
          <w:rFonts w:ascii="Times New Roman" w:eastAsia="Times New Roman" w:hAnsi="Times New Roman" w:cs="Times New Roman"/>
          <w:color w:val="111111"/>
          <w:sz w:val="24"/>
          <w:szCs w:val="24"/>
        </w:rPr>
        <w:t>y and I learned from it! This was my favorite section of chapter 3!</w:t>
      </w:r>
    </w:p>
    <w:p w14:paraId="08964F87" w14:textId="77777777" w:rsidR="00512477" w:rsidRPr="005E0679" w:rsidRDefault="00727EB4" w:rsidP="005E0679">
      <w:pPr>
        <w:spacing w:after="240" w:line="480" w:lineRule="auto"/>
        <w:rPr>
          <w:rFonts w:ascii="Times New Roman" w:eastAsia="Times New Roman" w:hAnsi="Times New Roman" w:cs="Times New Roman"/>
          <w:color w:val="111111"/>
          <w:sz w:val="24"/>
          <w:szCs w:val="24"/>
        </w:rPr>
      </w:pPr>
      <w:r w:rsidRPr="005E0679">
        <w:rPr>
          <w:rFonts w:ascii="Times New Roman" w:eastAsia="Times New Roman" w:hAnsi="Times New Roman" w:cs="Times New Roman"/>
          <w:color w:val="111111"/>
          <w:sz w:val="24"/>
          <w:szCs w:val="24"/>
        </w:rPr>
        <w:t>Response</w:t>
      </w:r>
    </w:p>
    <w:p w14:paraId="0975A56B" w14:textId="77777777" w:rsidR="00512477" w:rsidRPr="005E0679" w:rsidRDefault="00727EB4" w:rsidP="005E0679">
      <w:pPr>
        <w:spacing w:after="240" w:line="480" w:lineRule="auto"/>
        <w:rPr>
          <w:rFonts w:ascii="Times New Roman" w:eastAsia="Times New Roman" w:hAnsi="Times New Roman" w:cs="Times New Roman"/>
          <w:color w:val="111111"/>
          <w:sz w:val="24"/>
          <w:szCs w:val="24"/>
        </w:rPr>
      </w:pPr>
      <w:r w:rsidRPr="005E0679">
        <w:rPr>
          <w:rFonts w:ascii="Times New Roman" w:eastAsia="Times New Roman" w:hAnsi="Times New Roman" w:cs="Times New Roman"/>
          <w:color w:val="111111"/>
          <w:sz w:val="24"/>
          <w:szCs w:val="24"/>
        </w:rPr>
        <w:t>I totally agree with the information above, the factor that put ahead the excellent communication is being honest. For communication to carry on well, one has to make clarity on t</w:t>
      </w:r>
      <w:r w:rsidRPr="005E0679">
        <w:rPr>
          <w:rFonts w:ascii="Times New Roman" w:eastAsia="Times New Roman" w:hAnsi="Times New Roman" w:cs="Times New Roman"/>
          <w:color w:val="111111"/>
          <w:sz w:val="24"/>
          <w:szCs w:val="24"/>
        </w:rPr>
        <w:t>he matters that he/she is feeling discomforts of. This will build and the excellent way of creating a good device interactive among the parties that are involved. Avoidance can make one not access the full information, more so which are of the great essenc</w:t>
      </w:r>
      <w:r w:rsidRPr="005E0679">
        <w:rPr>
          <w:rFonts w:ascii="Times New Roman" w:eastAsia="Times New Roman" w:hAnsi="Times New Roman" w:cs="Times New Roman"/>
          <w:color w:val="111111"/>
          <w:sz w:val="24"/>
          <w:szCs w:val="24"/>
        </w:rPr>
        <w:t>e in part. One has to build confidence and become bold enough to express his/her discomforts for intercultural communication to go through.</w:t>
      </w:r>
    </w:p>
    <w:p w14:paraId="031343E5" w14:textId="77777777" w:rsidR="00512477" w:rsidRPr="005E0679" w:rsidRDefault="00727EB4" w:rsidP="005E0679">
      <w:pPr>
        <w:pStyle w:val="NormalWeb"/>
        <w:spacing w:before="0" w:beforeAutospacing="0" w:after="240" w:afterAutospacing="0" w:line="480" w:lineRule="auto"/>
        <w:rPr>
          <w:color w:val="111111"/>
        </w:rPr>
      </w:pPr>
      <w:r w:rsidRPr="005E0679">
        <w:rPr>
          <w:color w:val="111111"/>
        </w:rPr>
        <w:t>3. I found the comparisons between high context cultures and low context cultures to be quite inte</w:t>
      </w:r>
      <w:r w:rsidRPr="005E0679">
        <w:rPr>
          <w:color w:val="111111"/>
        </w:rPr>
        <w:t>resting. I had never really thought about this concept before, but this is an important communication subtlety that should be kept in mind when communicating with individuals from another culture. The book describes low context as direct means of communica</w:t>
      </w:r>
      <w:r w:rsidRPr="005E0679">
        <w:rPr>
          <w:color w:val="111111"/>
        </w:rPr>
        <w:t xml:space="preserve">tion where ideas are communicated in a logical, linear sequence. Low context cultures also tend to present ideas in an explicit, straightforward way, while high context cultures tend to use nonverbal cues. Often times the language used can be ambiguous or </w:t>
      </w:r>
      <w:r w:rsidRPr="005E0679">
        <w:rPr>
          <w:color w:val="111111"/>
        </w:rPr>
        <w:t>vague and relies largely on non verbal cues to convey a message.</w:t>
      </w:r>
    </w:p>
    <w:p w14:paraId="152064BD" w14:textId="77777777" w:rsidR="002025F0" w:rsidRPr="005E0679" w:rsidRDefault="00727EB4" w:rsidP="005E0679">
      <w:pPr>
        <w:spacing w:line="480" w:lineRule="auto"/>
        <w:rPr>
          <w:rFonts w:ascii="Times New Roman" w:hAnsi="Times New Roman" w:cs="Times New Roman"/>
          <w:color w:val="111111"/>
          <w:sz w:val="24"/>
          <w:szCs w:val="24"/>
        </w:rPr>
      </w:pPr>
      <w:r w:rsidRPr="005E0679">
        <w:rPr>
          <w:rFonts w:ascii="Times New Roman" w:hAnsi="Times New Roman" w:cs="Times New Roman"/>
          <w:color w:val="111111"/>
          <w:sz w:val="24"/>
          <w:szCs w:val="24"/>
        </w:rPr>
        <w:t>These ways of communicating seem to be ingrained in us, for example I have always thought that getting to the point “cut to the chase” was the most effective way for people to communicate, bu</w:t>
      </w:r>
      <w:r w:rsidRPr="005E0679">
        <w:rPr>
          <w:rFonts w:ascii="Times New Roman" w:hAnsi="Times New Roman" w:cs="Times New Roman"/>
          <w:color w:val="111111"/>
          <w:sz w:val="24"/>
          <w:szCs w:val="24"/>
        </w:rPr>
        <w:t xml:space="preserve">t this only reflects on my western or American upbringing. Conversely, the term “beating around the bush” comes to mind when I think about high context culture. However, high context cultures may allow both parties in the communication to get more meaning </w:t>
      </w:r>
      <w:r w:rsidRPr="005E0679">
        <w:rPr>
          <w:rFonts w:ascii="Times New Roman" w:hAnsi="Times New Roman" w:cs="Times New Roman"/>
          <w:color w:val="111111"/>
          <w:sz w:val="24"/>
          <w:szCs w:val="24"/>
        </w:rPr>
        <w:t>from the interaction and avoid potential</w:t>
      </w:r>
    </w:p>
    <w:p w14:paraId="16C55126" w14:textId="77777777" w:rsidR="00512477" w:rsidRPr="005E0679" w:rsidRDefault="00727EB4" w:rsidP="005E0679">
      <w:pPr>
        <w:spacing w:line="480" w:lineRule="auto"/>
        <w:rPr>
          <w:rFonts w:ascii="Times New Roman" w:hAnsi="Times New Roman" w:cs="Times New Roman"/>
          <w:color w:val="111111"/>
          <w:sz w:val="24"/>
          <w:szCs w:val="24"/>
        </w:rPr>
      </w:pPr>
      <w:r w:rsidRPr="005E0679">
        <w:rPr>
          <w:rFonts w:ascii="Times New Roman" w:hAnsi="Times New Roman" w:cs="Times New Roman"/>
          <w:color w:val="111111"/>
          <w:sz w:val="24"/>
          <w:szCs w:val="24"/>
        </w:rPr>
        <w:t>Response</w:t>
      </w:r>
    </w:p>
    <w:p w14:paraId="2AC6E8E9" w14:textId="77777777" w:rsidR="00512477" w:rsidRPr="005E0679" w:rsidRDefault="00727EB4" w:rsidP="005E0679">
      <w:pPr>
        <w:spacing w:line="480" w:lineRule="auto"/>
        <w:rPr>
          <w:rFonts w:ascii="Times New Roman" w:hAnsi="Times New Roman" w:cs="Times New Roman"/>
          <w:sz w:val="24"/>
          <w:szCs w:val="24"/>
        </w:rPr>
      </w:pPr>
      <w:r w:rsidRPr="005E0679">
        <w:rPr>
          <w:rFonts w:ascii="Times New Roman" w:hAnsi="Times New Roman" w:cs="Times New Roman"/>
          <w:color w:val="111111"/>
          <w:sz w:val="24"/>
          <w:szCs w:val="24"/>
        </w:rPr>
        <w:t>I wholeheartedly agree with the information above. For effective intercultural communication to move ahead, there has to be to be high context cultures and low context culture that makes one create a compar</w:t>
      </w:r>
      <w:r w:rsidRPr="005E0679">
        <w:rPr>
          <w:rFonts w:ascii="Times New Roman" w:hAnsi="Times New Roman" w:cs="Times New Roman"/>
          <w:color w:val="111111"/>
          <w:sz w:val="24"/>
          <w:szCs w:val="24"/>
        </w:rPr>
        <w:t>ison. This will enable one to build a concept where the consistent communication is channeled to</w:t>
      </w:r>
      <w:r w:rsidR="00357ADF" w:rsidRPr="005E0679">
        <w:rPr>
          <w:rFonts w:ascii="Times New Roman" w:hAnsi="Times New Roman" w:cs="Times New Roman"/>
          <w:color w:val="111111"/>
          <w:sz w:val="24"/>
          <w:szCs w:val="24"/>
        </w:rPr>
        <w:t>. High context cultures and low context cultures are deemed to be the two parties that create a potential room for the exchange of the ideas between the two parties on the matters related to the intercultural communication.</w:t>
      </w:r>
    </w:p>
    <w:sectPr w:rsidR="00512477" w:rsidRPr="005E0679" w:rsidSect="00DA28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3917C" w14:textId="77777777" w:rsidR="00727EB4" w:rsidRDefault="00727EB4" w:rsidP="00DA285F">
      <w:pPr>
        <w:spacing w:after="0" w:line="240" w:lineRule="auto"/>
      </w:pPr>
      <w:r>
        <w:separator/>
      </w:r>
    </w:p>
  </w:endnote>
  <w:endnote w:type="continuationSeparator" w:id="0">
    <w:p w14:paraId="468E069E" w14:textId="77777777" w:rsidR="00727EB4" w:rsidRDefault="00727EB4" w:rsidP="00DA2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D9BBC" w14:textId="77777777" w:rsidR="00727EB4" w:rsidRDefault="00727EB4" w:rsidP="00DA285F">
      <w:pPr>
        <w:spacing w:after="0" w:line="240" w:lineRule="auto"/>
      </w:pPr>
      <w:r>
        <w:separator/>
      </w:r>
    </w:p>
  </w:footnote>
  <w:footnote w:type="continuationSeparator" w:id="0">
    <w:p w14:paraId="3A7E0D52" w14:textId="77777777" w:rsidR="00727EB4" w:rsidRDefault="00727EB4" w:rsidP="00DA28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3AF93" w14:textId="592C522F" w:rsidR="00DA285F" w:rsidRDefault="00DA285F">
    <w:pPr>
      <w:pStyle w:val="Header"/>
      <w:jc w:val="right"/>
    </w:pPr>
    <w:r>
      <w:t>RESPONSE</w:t>
    </w:r>
    <w:r>
      <w:t xml:space="preserve"> </w:t>
    </w:r>
    <w:r>
      <w:tab/>
    </w:r>
    <w:r>
      <w:tab/>
    </w:r>
    <w:sdt>
      <w:sdtPr>
        <w:id w:val="15085547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F66DF">
          <w:rPr>
            <w:noProof/>
          </w:rPr>
          <w:t>2</w:t>
        </w:r>
        <w:r>
          <w:rPr>
            <w:noProof/>
          </w:rPr>
          <w:fldChar w:fldCharType="end"/>
        </w:r>
      </w:sdtContent>
    </w:sdt>
  </w:p>
  <w:p w14:paraId="3210FDAB" w14:textId="77777777" w:rsidR="00DA285F" w:rsidRDefault="00DA28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DACB2" w14:textId="7A0B4417" w:rsidR="00DA285F" w:rsidRDefault="00DA285F">
    <w:pPr>
      <w:pStyle w:val="Header"/>
    </w:pPr>
    <w:r>
      <w:t>Running Head: RESPONSE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477"/>
    <w:rsid w:val="002025F0"/>
    <w:rsid w:val="00236EB0"/>
    <w:rsid w:val="002F66DF"/>
    <w:rsid w:val="00357ADF"/>
    <w:rsid w:val="00512477"/>
    <w:rsid w:val="005E0679"/>
    <w:rsid w:val="00727EB4"/>
    <w:rsid w:val="007C3A91"/>
    <w:rsid w:val="00DA2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BFE323-77C7-433E-9D41-7CE70953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4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47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E06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679"/>
    <w:rPr>
      <w:rFonts w:ascii="Segoe UI" w:hAnsi="Segoe UI" w:cs="Segoe UI"/>
      <w:sz w:val="18"/>
      <w:szCs w:val="18"/>
    </w:rPr>
  </w:style>
  <w:style w:type="paragraph" w:styleId="Header">
    <w:name w:val="header"/>
    <w:basedOn w:val="Normal"/>
    <w:link w:val="HeaderChar"/>
    <w:uiPriority w:val="99"/>
    <w:unhideWhenUsed/>
    <w:rsid w:val="00DA2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85F"/>
  </w:style>
  <w:style w:type="paragraph" w:styleId="Footer">
    <w:name w:val="footer"/>
    <w:basedOn w:val="Normal"/>
    <w:link w:val="FooterChar"/>
    <w:uiPriority w:val="99"/>
    <w:unhideWhenUsed/>
    <w:rsid w:val="00DA28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2018-09-09T10:10:00Z</dcterms:created>
  <dcterms:modified xsi:type="dcterms:W3CDTF">2018-09-09T10:10:00Z</dcterms:modified>
</cp:coreProperties>
</file>